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吉木萨尔县大有镇2023年“五小”工程 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吉木萨尔县大有镇人民政府本级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吉木萨尔县大有镇人民政府本级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杨存焕</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基层政权重在基层，直接面对群众是基层政权组织的一个重要特点，它处于“上 情下达 ”和“下情上达 ”的位置，是连接国家与群众的桥梁与纽带，发挥着重要的组织与协调作用。本次建设的“五小 ”工程的建设，为我镇干部“住读 ”在乡村一线，由于乡镇地处偏远，宿舍和办公为一体，基本的生活设施匮乏，更没有文化娱乐设施，基层干部生活单调而艰苦。许多干部不愿待在乡镇，都想方设法往城里“挤 ”，要让乡镇干部安下心、留得住，亟需改善乡镇干部的工作生活环境。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通过“五小 ”场所的建设，有效改善了乡镇基层干部 生活条件，夯实了乡镇基层留住人才的物质条件，有力推动干部驻镇制度的落实，引导乡镇干部扎根基层岗位，调动基层干部干事创业的积极性和主动性。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（1）项目名称：吉木萨尔县大有镇2023年“五小”工程项目（以下简称“该项目”或“项目”）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（2）项目主要内容：新建建筑面积500平方米的小食堂、小厕所、小澡堂、小图书馆、小文体活动室一座及相关配套附属设施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实施主体：吉木萨尔县大有镇人民政府。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于2023年11月前完成项目的可研报告评审、立项、测绘、控制价编制、施工图审查、用地手续办理、招投标等前期工作，11月13日完成招投标，由中标单位吉木萨尔县第一建筑安装工程有限责任公司负责实施，项目建设地点：大有镇政府院内，项目建设内容：总建筑面积500平方米，建设小食堂、小厕所、小澡堂、小图书室、小文体活动室。项目于2024年5月15日开工建设，2024年8月13日竣工验收并投入使用，截至目前支付工程款46.15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项目实施主体为吉木萨尔县大有镇人民政府，主要职能：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①执行本级党委和人民代表大会的决议及上级国家行政机关的决定和命令。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②执行本行政区域内的经济和社会发展计划、预算，管理本行政区域内的经济、教育、科学、文化、卫生、体育事业和财政、民政行政工作等。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③制定和组织实施村镇建设规划，经济、科技和社会发展计划，制定产业结构调整方案，组织指导好各业生产，组织经济运行，促进经济发展。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④办理上级人民政府交办的其他事项。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大有镇人民政府单位机构设置：无下属预算单位，下设五办五中心，分别为：党政综合办公室、党建工作办公室、经济发展和财政办公室、社会事务办公室、综合执法办公室、农业发展服务中心、公共文化服务中心、便民服务中心、村镇建设发展中心、综治和网络化服务中心。吉木萨尔县大有镇人民政府单位人员总数74名，其中：在职56名，退休18名，离休0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本项目预算安排总额为46.15万元，资金来源为中央专项资金，其中：财政资金46.15万元，其他资金0万元，2024年实际收到预算资金46.15万元，预算资金到位率为100.00%。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截至2024年12月31日，本项目实际支付资金46.15万元，预算执行率100.00%。本项目资金主要用于支付工程建设费用32.305万元、农民工工资费用13.845万元。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本次建设的“五小 ”工程的建设，新修建建筑面积500平方米的小食堂、小厕所、小澡堂、小图书室、小文体活动室一座。项目建成后有效改善了乡镇基层干部 生活条件，夯实了乡镇基层留住人才的物质条件，有力推动干部驻镇制度的落实，引导乡镇干部扎根基层岗位，调动基层干部干事创业的积极性和主动性。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“新建建筑面积”指标，预期指标值为“大于等于500平方米”；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“竣工验收合格率”指标，预期指标值为“等于100%”；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“项目计划开工时间”指标，预期指标值为“=2024年4月”；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“项目计划完工时间”指标，预期指标值为“=2024年10月”；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“资金支付金额”指标，预期指标值为“小于等于46.15万元”；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“安全施工达标率”指标，预期指标值为“等于100%”；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“收益干部满意度”指标，预期指标值为“大于等于90%”。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大有镇2023年“五小”工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此次我单位根据《财政支出绩效评价管理暂行办法》（财预〔2020〕10号）文件要求实施评价工作，本次评价对象为吉木萨尔县大有镇2023年“五小”工程项目”，评价核心为项目资金、项目产出、项目效益。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马俊杰（评价小组组长）：主要负责项目策划和监督，全面负责项目绩效评价报告的最终质量，对评价人员出具的最终报告质量进行复核，确保评估结果的客观性；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何冬林、刘建新（评价小组组员）：主要负责资料的收集，取证、数据统计分析；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李娇、梁亚丽（评价小组组员）：主要负责项目报告的制定，指标的研判，数据分析及报告撰写。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完成新建建筑面积500平方米的小食堂、小厕所、小澡堂、小图书馆、小文体活动室一座及相关配套附属设施。为我镇干部“住读 ”在乡村一线，由于乡镇地处偏远，宿舍和办公为一体，基本的生活设施匮乏，更没有文化娱乐设施，基层干部生活单调而艰苦。许多干部不愿待在乡镇，都想方设法往城里“挤 ”，要让乡镇干部安下心、留得住，亟需改善乡镇干部的工作生活环境。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秀”。综合评价结论如下：本项目共设置三级指标数量18个，实现三级指标数量18个，总体完成率为100.00%。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政府投资条例》（中华人民共和国国务院第712号）国家法律法规关于项目立项的相关政策符合行业发展规划和政策要求；本项目立项符合《大有镇人民政府配置内设机构和人员编制规定》中职责范围中的“定职能范围和工作内容”，属于我单位履职所需；根据《财政资金直接支付申请书》，本项目资金性质为“公共财政预算”功能分类为“专项资金”经济分类为“资源勘探工业信息等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2023年中央预算内投资基层政权专项建议计划表》文件要求，我单位上报《关于上报吉木萨尔县2023年乡镇五小工程建设项目可行性研究报告的请示》，经昌吉州发展和改革委员会审核，下发《昌吉州发展和改革委员会关于吉木萨尔县2023年乡镇“五小”工程可行性研究报告（代项目建议书）的批复》（昌州发改投资〔2023〕71号）批复文件，本项目正式设立。经查看，该项目立项过程产生的相关文件，符合相关要求。本项目为基础建设类项目，属于经常性项目，不涉及事前绩效评估和风险评估，已委第三方公司编制《吉木萨尔县大有镇2023年“五小”工程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①该项目已设置年度绩效目标，具体内容为“本次建设的“五小 ”工程的建设，新建建筑面积500平方米的小食堂、小厕所、小澡堂、小图书馆、小文体活动室一座及相关配套附属设施。为我镇干部“住读 ”在乡村一线，由于乡镇地处偏远，宿舍和办公为一体，基本的生活设施匮乏，更没有文化娱乐设施，基层干部生活单调而艰苦。许多干部不愿待在乡镇，都想方设法往城里“挤 ”，要让乡镇干部安下心、留得住，亟需改善乡镇干部的工作生活环境。”。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②该项目实际工作内容为：新建建筑面积500平方米的小食堂、小厕所、小澡堂、小图书室、小文体活动室一座。绩效目标与实际工作内容一致，两者具有相关性。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③该项目按照绩效目标完成数量指标、质量指标、时效指标、成本指标，完成了产新建建筑面积500平方米的小食堂、小厕所、小澡堂、小图书室、小文体活动室一座，预期产出效益和效果符合正常的业绩水平。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④该项目批复的预算金额为46.15万元，《项目支出绩效目标表》中预算金额为46.15万元，预算确定的项目资金与预算确定的项目投资额相匹配。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5个，定性指标2个，指标量化率为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新建建筑面积500平方米”，三级指标的年度指标值与年度绩效目标中任务数一致，已设置时效指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本项目预算编制通过进行初步设计、可行性研究报告编制，即预算编制较科学且经过论证；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预算申请内容为新建建筑面积500平方米，项目实际内容为新建建筑面积500平方米，预算申请与《吉木萨尔县大有镇2023年“五小”工程项目实施方案》中涉及的项目内容匹配；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46.15万元，我单位在预算申请中严格按照项目实施内容及测算标准进行核算，其中：工程费用46.15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吉木萨尔县大有镇2023年“五小”工程项目实施方案》为依据进行资金分配，预算资金分配依据充分。根据《大有镇2023年“五小”工程项目》（昌州财办〔2023〕9号）文件要求，本项目实际到位资金46.15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本项目预算资金为46.15万元，其中：财政安排资金46.15万元，其他资金0.00万元，实际到位资金46.15万元，资金到位率=100.00%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本项目实际支出资金46.15万元，预算执行率=100.00%；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项目已完成，总体完成率为100.00%；得分=5分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大有镇项目工程管理制度》《大有镇采购业务管理制度》《大有镇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大有镇项目工程管理制度》《大有镇采购业务管理制度》《大有镇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大有镇项目工程管理制度》《大有镇采购业务管理制度》《大有镇合同管理制度》等相关法律法规及管理规定，项目具备完整规范的立项程序；经查证项目实施过程资料，项目实施、验收等过程均按照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②经现场查证项目合同书、验收单、财务支付凭证等资料齐全并及时归档。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大有镇2023年“五小”工程项目工作领导小组，由书记、镇长任组长，负责项目的组织工作；分管项目领导任副组长，负责项目的实施工作；组员包括：项目所在村书记、主任、存在建设发展中心干部、财政所，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“新建建筑面积”指标：预期指标值为“大于等于500平方米”，实际完成指标值为“等于500平方米”，指标完成率为100.00%。根据项目竣工验收单显示，实际完成值为新建建筑面积500平方米。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“竣工验收合格率（%）”指标：预期指标值为“等于100.00%”，实际完成指标值为“等于100.00%”，指标完成率为100.00%。根据项目竣工验收单显示，实际完成值为竣工验收合格率100.00%。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“项目计划开工时间”指标：预期指标值为“等于2024年4月”，实际完成指标值为“2024年4月”，指标完成率为100.00%。根据项目竣工验收单显示，实际完成值为项目实际开工时间2024年4月。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“项目计划完工时间”指标：预期指标值为“等于2024年10月前”，实际完成指标值为“2024年8月12日”，指标完成率为100.00%。根据项目竣工验收单显示，实际完成值为项目实际竣工时间2024年8月12日。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“资金支付金额”指标：预期指标值为“小于等于46.15万元”，实际完成指标值为“等于46.15万元”，指标完成率为100.00%。根据资金支付凭证显示，实际完成值为项目实际支付资金46.15万元。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“社会效益指标”指标：预期指标值为“安全施工达标率（%）”，实际完成指标值为“等于100.00%”，指标完成率为100.00%。根据安全事故报告显示，实际完成值为未发生安全事故。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“受益干部满意度”指标：预期指标值为“大于等于90%”，实际完成指标值为“等于95%”，指标完成率为100.00%。根据满意度测评表显示，实际完成值为满意度95%。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后很好的执行。三是加强沟通协调，我单位及时向县领导汇报进度，按时完成工作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1.通过绩效管理，发现实施中存在漏洞，以后加强管理，及时掌握与之相关的各类信息，减少成本，使资金效益最大化。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2.评价工作应从项目实施方案源头抓起，评价工作和意识应贯穿项目整个过程。</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